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2D" w:rsidRPr="004E248E" w:rsidRDefault="00912C2D" w:rsidP="000308A2">
      <w:pPr>
        <w:shd w:val="clear" w:color="auto" w:fill="FFFFFF"/>
        <w:spacing w:before="240" w:after="240" w:line="375" w:lineRule="atLeast"/>
        <w:ind w:left="75" w:right="7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sk-SK"/>
        </w:rPr>
      </w:pPr>
      <w:r w:rsidRPr="004E248E">
        <w:rPr>
          <w:rFonts w:ascii="Times New Roman" w:eastAsia="Times New Roman" w:hAnsi="Times New Roman" w:cs="Times New Roman"/>
          <w:b/>
          <w:bCs/>
          <w:color w:val="000000"/>
          <w:sz w:val="28"/>
          <w:lang w:eastAsia="sk-SK"/>
        </w:rPr>
        <w:t>Pasívne prvky</w:t>
      </w:r>
      <w:r w:rsidRPr="004E248E">
        <w:rPr>
          <w:rFonts w:ascii="Times New Roman" w:eastAsia="Times New Roman" w:hAnsi="Times New Roman" w:cs="Times New Roman"/>
          <w:color w:val="000000"/>
          <w:sz w:val="28"/>
          <w:lang w:eastAsia="sk-SK"/>
        </w:rPr>
        <w:t> </w:t>
      </w:r>
      <w:r w:rsidR="000308A2" w:rsidRPr="004E248E">
        <w:rPr>
          <w:rFonts w:ascii="Times New Roman" w:eastAsia="Times New Roman" w:hAnsi="Times New Roman" w:cs="Times New Roman"/>
          <w:b/>
          <w:color w:val="000000"/>
          <w:sz w:val="28"/>
          <w:lang w:eastAsia="sk-SK"/>
        </w:rPr>
        <w:t>počítačovej siete</w:t>
      </w:r>
    </w:p>
    <w:p w:rsidR="00912C2D" w:rsidRPr="004E248E" w:rsidRDefault="00912C2D" w:rsidP="00912C2D">
      <w:pPr>
        <w:shd w:val="clear" w:color="auto" w:fill="FFFFFF"/>
        <w:spacing w:before="240" w:after="240" w:line="375" w:lineRule="atLeast"/>
        <w:ind w:left="75" w:right="7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912C2D" w:rsidRPr="004E248E" w:rsidRDefault="00912C2D" w:rsidP="00912C2D">
      <w:pPr>
        <w:shd w:val="clear" w:color="auto" w:fill="FFFFFF"/>
        <w:spacing w:before="240" w:after="240" w:line="375" w:lineRule="atLeast"/>
        <w:ind w:left="75" w:right="7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Počítače v sieti sú prepojené </w:t>
      </w: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médiom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(prepojovacím prostriedkom, zvyčajne káblom). Sieť nemusí byť z hľadiska média homogénna (používajúca výhradne len jeden typ média) - väčšie siete zvyčajne kombinujú rôzne typy médií. Médium, ako aj všetky konektory a iné spojovacie prvky, označujeme ako </w:t>
      </w: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pasívne prvky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- signály len prenášajú a nijako ich neupravujú, nepretvárajú.</w:t>
      </w:r>
    </w:p>
    <w:p w:rsidR="00912C2D" w:rsidRPr="004E248E" w:rsidRDefault="00912C2D" w:rsidP="00912C2D">
      <w:pPr>
        <w:shd w:val="clear" w:color="auto" w:fill="FFFFFF"/>
        <w:spacing w:before="240" w:after="240" w:line="375" w:lineRule="atLeast"/>
        <w:ind w:left="75" w:right="7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Prehľad sieťových médií:</w:t>
      </w:r>
    </w:p>
    <w:p w:rsidR="00912C2D" w:rsidRPr="004E248E" w:rsidRDefault="00912C2D" w:rsidP="00912C2D">
      <w:pPr>
        <w:numPr>
          <w:ilvl w:val="0"/>
          <w:numId w:val="1"/>
        </w:numPr>
        <w:shd w:val="clear" w:color="auto" w:fill="FFFFFF"/>
        <w:spacing w:before="240" w:after="240" w:line="375" w:lineRule="atLeast"/>
        <w:ind w:left="795" w:right="7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káblové médiá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- po</w:t>
      </w:r>
      <w:r w:rsidR="0015262F" w:rsidRPr="004E248E">
        <w:rPr>
          <w:rFonts w:ascii="Times New Roman" w:eastAsia="Times New Roman" w:hAnsi="Times New Roman" w:cs="Times New Roman"/>
          <w:color w:val="000000"/>
          <w:lang w:eastAsia="sk-SK"/>
        </w:rPr>
        <w:t>s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kytujú najvyššiu spoľahlivosť i rýchlosť:</w:t>
      </w:r>
    </w:p>
    <w:p w:rsidR="00912C2D" w:rsidRPr="004E248E" w:rsidRDefault="00912C2D" w:rsidP="00912C2D">
      <w:pPr>
        <w:numPr>
          <w:ilvl w:val="1"/>
          <w:numId w:val="1"/>
        </w:numPr>
        <w:shd w:val="clear" w:color="auto" w:fill="FFFFFF"/>
        <w:spacing w:before="240" w:after="240" w:line="375" w:lineRule="atLeast"/>
        <w:ind w:left="1590" w:right="15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proofErr w:type="spellStart"/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metalické</w:t>
      </w:r>
      <w:proofErr w:type="spellEnd"/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káble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(metal = kov, zvyčajne meď) - sú v nich vodiče elektrického prúdu, informácie prenášajú v podobe elektrických signálov, sú náchylné na elektro-</w:t>
      </w:r>
      <w:bookmarkStart w:id="0" w:name="_GoBack"/>
      <w:bookmarkEnd w:id="0"/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magnetické rušenie, pri vonkajšom použití hrozí poškodenie pripojených zariadení pri búrke (indukovaným prúdom vo vodiči):</w:t>
      </w:r>
    </w:p>
    <w:p w:rsidR="00912C2D" w:rsidRPr="004E248E" w:rsidRDefault="00912C2D" w:rsidP="00912C2D">
      <w:pPr>
        <w:numPr>
          <w:ilvl w:val="2"/>
          <w:numId w:val="1"/>
        </w:numPr>
        <w:shd w:val="clear" w:color="auto" w:fill="FFFFFF"/>
        <w:spacing w:before="240" w:after="240" w:line="375" w:lineRule="atLeast"/>
        <w:ind w:left="2385" w:right="22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koaxiálny kábel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- jediný vodič s tienením a izoláciou, relatívne odolný voči vonkajšiemu rušeniu, využíval sa predovšetkým v starších typoch sietí, dnes sa veľmi nepoužíva, poskytuje prenosovú rýchlosť 10 Mb/s;</w:t>
      </w:r>
    </w:p>
    <w:p w:rsidR="00912C2D" w:rsidRPr="004E248E" w:rsidRDefault="00912C2D" w:rsidP="00912C2D">
      <w:pPr>
        <w:numPr>
          <w:ilvl w:val="2"/>
          <w:numId w:val="1"/>
        </w:numPr>
        <w:shd w:val="clear" w:color="auto" w:fill="FFFFFF"/>
        <w:spacing w:before="240" w:after="240" w:line="375" w:lineRule="atLeast"/>
        <w:ind w:left="2385" w:right="22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TP (</w:t>
      </w:r>
      <w:proofErr w:type="spellStart"/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twisted</w:t>
      </w:r>
      <w:proofErr w:type="spellEnd"/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pair</w:t>
      </w:r>
      <w:proofErr w:type="spellEnd"/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, krútená dvojlinka)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- v kábli sú viaceré (bežne štyri) dvojice, každá dvojica ma dva navzájom špirálovite krútené vodiče (dôvodom je zvýšenie odolnosti voči rušeniu); používajú sa v dnešných sieťach a poskytujú rýchlosti 100 Mb/s až 1 Gb/s; v praxi sa stretávame s variantmi </w:t>
      </w: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UTP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- netienený, ľahko ohybný, použiteľný napríklad na prepojenie počítačov v byte, </w:t>
      </w: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STP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- každá dvojica je samostatne izolovaná, prípadne je aj ďalšia izolácia celého kábla (S/STP), vhodný na sieťové rozvody so zásuvkami, </w:t>
      </w: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FTP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- tienený len zvonku ako celok hliníkovou fóliou, používa sa aj značenie S/UTP, predstavuje určitý kompromis a je najbežnejší;</w:t>
      </w:r>
    </w:p>
    <w:p w:rsidR="00912C2D" w:rsidRPr="004E248E" w:rsidRDefault="00912C2D" w:rsidP="00912C2D">
      <w:pPr>
        <w:numPr>
          <w:ilvl w:val="1"/>
          <w:numId w:val="1"/>
        </w:numPr>
        <w:shd w:val="clear" w:color="auto" w:fill="FFFFFF"/>
        <w:spacing w:before="240" w:after="240" w:line="375" w:lineRule="atLeast"/>
        <w:ind w:left="1590" w:right="15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optické káble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- informácie prenášajú v podobe svetelných impulzov (vodičom svetla), svetelný lúč sa odráža na rozhraní dvoch opticky odlišných prostredí; kábel je odolný voči elektro-magnetickému rušeniu, má len nízky útlm signálu, je vhodný na veľké vzdialenosti pri veľmi vysokých rýchlostiach (1 Gb/s a viac) - limitujúci faktor rýchlosti nebýva kábel, ale aktívne prvky, ktoré v súčasnosti zatiaľ musia svetelný signál prevádzať na elektrický a potom naspäť na svetelný;</w:t>
      </w:r>
    </w:p>
    <w:p w:rsidR="00912C2D" w:rsidRPr="004E248E" w:rsidRDefault="00912C2D" w:rsidP="00912C2D">
      <w:pPr>
        <w:numPr>
          <w:ilvl w:val="0"/>
          <w:numId w:val="1"/>
        </w:numPr>
        <w:shd w:val="clear" w:color="auto" w:fill="FFFFFF"/>
        <w:spacing w:before="240" w:after="240" w:line="375" w:lineRule="atLeast"/>
        <w:ind w:left="795" w:right="7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lastRenderedPageBreak/>
        <w:t>bezdrôtové siete - WAN (</w:t>
      </w:r>
      <w:proofErr w:type="spellStart"/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Wireless</w:t>
      </w:r>
      <w:proofErr w:type="spellEnd"/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Area</w:t>
      </w:r>
      <w:proofErr w:type="spellEnd"/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proofErr w:type="spellStart"/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Network</w:t>
      </w:r>
      <w:proofErr w:type="spellEnd"/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)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- namiesto káblu sa ako médium používajú vlnenia rôznych frekvencií, na prenos údajov sú potrebné antény; bezdrôtové spojenie umožňuje jednoduché a flexibilné spojenia, či hromadnú komunikáciu:</w:t>
      </w:r>
    </w:p>
    <w:p w:rsidR="00912C2D" w:rsidRPr="004E248E" w:rsidRDefault="00912C2D" w:rsidP="00912C2D">
      <w:pPr>
        <w:numPr>
          <w:ilvl w:val="1"/>
          <w:numId w:val="1"/>
        </w:numPr>
        <w:shd w:val="clear" w:color="auto" w:fill="FFFFFF"/>
        <w:spacing w:before="240" w:after="240" w:line="375" w:lineRule="atLeast"/>
        <w:ind w:left="1590" w:right="15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WPAN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 xml:space="preserve"> - väčšinou technológie združené v štandarde IEEE 802.15, s vysielacím výkonom niekoľko jednotiek </w:t>
      </w:r>
      <w:proofErr w:type="spellStart"/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mW</w:t>
      </w:r>
      <w:proofErr w:type="spellEnd"/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 xml:space="preserve"> a dosahom rádovo 10 m, najznámejšie sú:</w:t>
      </w:r>
    </w:p>
    <w:p w:rsidR="00912C2D" w:rsidRPr="004E248E" w:rsidRDefault="00912C2D" w:rsidP="00912C2D">
      <w:pPr>
        <w:numPr>
          <w:ilvl w:val="2"/>
          <w:numId w:val="1"/>
        </w:numPr>
        <w:shd w:val="clear" w:color="auto" w:fill="FFFFFF"/>
        <w:spacing w:before="240" w:after="240" w:line="375" w:lineRule="atLeast"/>
        <w:ind w:left="2385" w:right="22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Bluetooth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(IEEE 802.15.1) - využíva sa predovšetkým na pripojenie menších zariadení k počítačom, či ich vzájomnému prepojeniu, ako napr. mobilné telefóny, bezdrôtové slúchadlá, vreckové počítače; výkon vysielača je nízky, určený na pokrytie blízkeho okolia v rámci miestnosti (do 10 m); rýchlosť približne 1-3 Mb/s (v budúcnosti spolupráca s UWB - rádovo stovky Mb/s); prepojenie zariadení je jednoduchšie ako v prípade klasickej siete (nie je treba nastavovať sieťové adresy, prístupové práva); na trhu od roku 1999;</w:t>
      </w:r>
    </w:p>
    <w:p w:rsidR="00912C2D" w:rsidRPr="004E248E" w:rsidRDefault="00912C2D" w:rsidP="00912C2D">
      <w:pPr>
        <w:numPr>
          <w:ilvl w:val="2"/>
          <w:numId w:val="1"/>
        </w:numPr>
        <w:shd w:val="clear" w:color="auto" w:fill="FFFFFF"/>
        <w:spacing w:before="240" w:after="240" w:line="375" w:lineRule="atLeast"/>
        <w:ind w:left="2385" w:right="22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proofErr w:type="spellStart"/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IrDA</w:t>
      </w:r>
      <w:proofErr w:type="spellEnd"/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- predchodca Bluetooth, spojenie využívajúce infračervené lúče neprechádzajúce cez prekážky, dosah je len približne meter;</w:t>
      </w:r>
    </w:p>
    <w:p w:rsidR="00912C2D" w:rsidRPr="004E248E" w:rsidRDefault="00912C2D" w:rsidP="00912C2D">
      <w:pPr>
        <w:numPr>
          <w:ilvl w:val="2"/>
          <w:numId w:val="1"/>
        </w:numPr>
        <w:shd w:val="clear" w:color="auto" w:fill="FFFFFF"/>
        <w:spacing w:before="240" w:after="240" w:line="375" w:lineRule="atLeast"/>
        <w:ind w:left="2385" w:right="22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proofErr w:type="spellStart"/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WiBree</w:t>
      </w:r>
      <w:proofErr w:type="spellEnd"/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- firemná špecifikácia Nokia, nový otvorený štandard podobný patentovanému Bluetooth, údajne je výrazne efektívnejší z hľadiska spotreby energie;</w:t>
      </w:r>
    </w:p>
    <w:p w:rsidR="00912C2D" w:rsidRPr="004E248E" w:rsidRDefault="00912C2D" w:rsidP="00912C2D">
      <w:pPr>
        <w:numPr>
          <w:ilvl w:val="1"/>
          <w:numId w:val="1"/>
        </w:numPr>
        <w:shd w:val="clear" w:color="auto" w:fill="FFFFFF"/>
        <w:spacing w:before="240" w:after="240" w:line="375" w:lineRule="atLeast"/>
        <w:ind w:left="1590" w:right="15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WLAN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- väčšinou technológie združené v štandarde IEEE 802.11, s povoleným vysielacím výkonom 100 </w:t>
      </w:r>
      <w:proofErr w:type="spellStart"/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mW</w:t>
      </w:r>
      <w:proofErr w:type="spellEnd"/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, prípadne 1 W a dosahom bez externých antén rádovo 100 m, najznámejšie sú:</w:t>
      </w:r>
    </w:p>
    <w:p w:rsidR="00912C2D" w:rsidRPr="004E248E" w:rsidRDefault="00912C2D" w:rsidP="00912C2D">
      <w:pPr>
        <w:numPr>
          <w:ilvl w:val="2"/>
          <w:numId w:val="1"/>
        </w:numPr>
        <w:shd w:val="clear" w:color="auto" w:fill="FFFFFF"/>
        <w:spacing w:before="240" w:after="240" w:line="375" w:lineRule="atLeast"/>
        <w:ind w:left="2385" w:right="22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Wi-Fi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(IEEE 802.11b/g) - mikrovlny (pásmo 2,4 GHz), používa sa na pokrytie budovy (domácnosť, či firma), v prípade externej antény i časti mesta; v rámci budovy je dosah približne 30 metrov, no pri kvalitnejších anténach je možné vytvoriť spojenia aj v rádovo kilometrovej vzdialenosti; starší štandard (b) poskytuje rýchlosť 11 Mb/s, novší (g) 54 Mb/s, rýchlosť výrazne klesá slabnúcim signálom (vzdialenosťou a prekážkami), viaceré WiFi spojenia sa navzájom rušia; spojenie používa rovnaké protokoly ako káblová sieť, čiže sa ľahko stáva súčasťou počítačovej siete, na trhu od roku 1999;</w:t>
      </w:r>
    </w:p>
    <w:p w:rsidR="00912C2D" w:rsidRPr="004E248E" w:rsidRDefault="00912C2D" w:rsidP="00912C2D">
      <w:pPr>
        <w:numPr>
          <w:ilvl w:val="2"/>
          <w:numId w:val="1"/>
        </w:numPr>
        <w:shd w:val="clear" w:color="auto" w:fill="FFFFFF"/>
        <w:spacing w:before="240" w:after="240" w:line="375" w:lineRule="atLeast"/>
        <w:ind w:left="2385" w:right="22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rýchla WLAN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 xml:space="preserve"> (koncept 802.11n) - budúci štandard nadväzujúci na Wi-Fi, využitím MIMO dosahuje rýchlosť až 540 Mb/s, norma bude schválená v 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>roku 2008, ale už dnes sa možno stretnúť so zariadeniami, ktoré využívajú koncept normy;</w:t>
      </w:r>
    </w:p>
    <w:p w:rsidR="00912C2D" w:rsidRPr="004E248E" w:rsidRDefault="00912C2D" w:rsidP="00912C2D">
      <w:pPr>
        <w:numPr>
          <w:ilvl w:val="1"/>
          <w:numId w:val="1"/>
        </w:numPr>
        <w:shd w:val="clear" w:color="auto" w:fill="FFFFFF"/>
        <w:spacing w:before="240" w:after="240" w:line="375" w:lineRule="atLeast"/>
        <w:ind w:left="1590" w:right="15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WMAN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- s dosahom rádovo v kilometroch, najznámejšie sú:</w:t>
      </w:r>
    </w:p>
    <w:p w:rsidR="00912C2D" w:rsidRPr="004E248E" w:rsidRDefault="00912C2D" w:rsidP="00912C2D">
      <w:pPr>
        <w:numPr>
          <w:ilvl w:val="2"/>
          <w:numId w:val="1"/>
        </w:numPr>
        <w:shd w:val="clear" w:color="auto" w:fill="FFFFFF"/>
        <w:spacing w:before="240" w:after="240" w:line="375" w:lineRule="atLeast"/>
        <w:ind w:left="2385" w:right="22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proofErr w:type="spellStart"/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WiMAX</w:t>
      </w:r>
      <w:proofErr w:type="spellEnd"/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(IEEE 802.16d) - pre rýchly pevný prístup domácností a firiem k internetu rýchlosťou rádovo v 10 Mb/s, na trhu od roku 2006;</w:t>
      </w:r>
    </w:p>
    <w:p w:rsidR="00912C2D" w:rsidRPr="004E248E" w:rsidRDefault="00912C2D" w:rsidP="00912C2D">
      <w:pPr>
        <w:numPr>
          <w:ilvl w:val="2"/>
          <w:numId w:val="1"/>
        </w:numPr>
        <w:shd w:val="clear" w:color="auto" w:fill="FFFFFF"/>
        <w:spacing w:before="240" w:after="240" w:line="375" w:lineRule="atLeast"/>
        <w:ind w:left="2385" w:right="22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Mobile </w:t>
      </w:r>
      <w:proofErr w:type="spellStart"/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WiMAX</w:t>
      </w:r>
      <w:proofErr w:type="spellEnd"/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(IEEE 802.16e) - pre univerzálny, pevný i plne mobilný prístup (aj v automobiloch), na trhu od roku 2007;</w:t>
      </w:r>
    </w:p>
    <w:p w:rsidR="00912C2D" w:rsidRPr="004E248E" w:rsidRDefault="00912C2D" w:rsidP="00912C2D">
      <w:pPr>
        <w:numPr>
          <w:ilvl w:val="1"/>
          <w:numId w:val="1"/>
        </w:numPr>
        <w:shd w:val="clear" w:color="auto" w:fill="FFFFFF"/>
        <w:spacing w:before="240" w:after="240" w:line="375" w:lineRule="atLeast"/>
        <w:ind w:left="1590" w:right="15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248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WWAN</w:t>
      </w:r>
      <w:r w:rsidRPr="004E248E">
        <w:rPr>
          <w:rFonts w:ascii="Times New Roman" w:eastAsia="Times New Roman" w:hAnsi="Times New Roman" w:cs="Times New Roman"/>
          <w:color w:val="000000"/>
          <w:lang w:eastAsia="sk-SK"/>
        </w:rPr>
        <w:t> - rôzne celulárne a im príbuzné technológie (mobilné siete), ktorých prevádzka väčšinou vyžaduje udelenie licencie príslušného úradu, majú dosah rádovo desiatky až stovky kilometrov, najznámejšie sú: GSM, GPRS, TDMA.</w:t>
      </w:r>
    </w:p>
    <w:sectPr w:rsidR="00912C2D" w:rsidRPr="004E2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43D79"/>
    <w:multiLevelType w:val="multilevel"/>
    <w:tmpl w:val="08504E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97F8B"/>
    <w:multiLevelType w:val="multilevel"/>
    <w:tmpl w:val="AEC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D"/>
    <w:rsid w:val="000308A2"/>
    <w:rsid w:val="000D0E74"/>
    <w:rsid w:val="0015262F"/>
    <w:rsid w:val="003668EF"/>
    <w:rsid w:val="004E248E"/>
    <w:rsid w:val="00912C2D"/>
    <w:rsid w:val="00E8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53518-8B12-4AF0-BA09-3626F18C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912C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12C2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1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kratkaHTML">
    <w:name w:val="HTML Acronym"/>
    <w:basedOn w:val="Predvolenpsmoodseku"/>
    <w:uiPriority w:val="99"/>
    <w:semiHidden/>
    <w:unhideWhenUsed/>
    <w:rsid w:val="00912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NB_35</dc:creator>
  <cp:keywords/>
  <dc:description/>
  <cp:lastModifiedBy>NB_35</cp:lastModifiedBy>
  <cp:revision>5</cp:revision>
  <dcterms:created xsi:type="dcterms:W3CDTF">2017-10-01T18:22:00Z</dcterms:created>
  <dcterms:modified xsi:type="dcterms:W3CDTF">2017-10-02T20:05:00Z</dcterms:modified>
</cp:coreProperties>
</file>